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A0" w:rsidRDefault="00E56AD4" w:rsidP="0090656C">
      <w:pPr>
        <w:rPr>
          <w:rFonts w:ascii="Arial" w:hAnsi="Arial" w:cs="Arial"/>
          <w:color w:val="000000"/>
          <w:sz w:val="32"/>
          <w:szCs w:val="32"/>
          <w:shd w:val="clear" w:color="auto" w:fill="EDF2F8"/>
          <w:lang w:val="en-US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EDF2F8"/>
          <w:lang w:val="en-US"/>
        </w:rPr>
        <w:t xml:space="preserve">            </w:t>
      </w:r>
    </w:p>
    <w:p w:rsidR="00F35BA0" w:rsidRDefault="00F35BA0" w:rsidP="0090656C">
      <w:pPr>
        <w:rPr>
          <w:rFonts w:ascii="Arial" w:hAnsi="Arial" w:cs="Arial"/>
          <w:color w:val="000000"/>
          <w:sz w:val="32"/>
          <w:szCs w:val="32"/>
          <w:shd w:val="clear" w:color="auto" w:fill="EDF2F8"/>
          <w:lang w:val="en-US"/>
        </w:rPr>
      </w:pP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1.6. Методист должен знать: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- приоритетные направления развития образовательной системы Российской Федерации;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- законы и иные нормативные правовые акты, регламентирующие образовательную деятельность;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- Конвенцию о правах ребенка;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- принципы дидактики;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- основы педагогики и возрастной психологии;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- общие и частные технологии преподавания;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- принципы методического обеспечения учебного предмета или направления деятельности;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- систему организации образовательного процесса в образовательном учреждении;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- принципы и порядок разработки учебно-программной документации, учебных планов по специальностям, образовательных программ, типовых перечней учебного оборудования и другой учебно-методической документации;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- методику выявления, обобщения и распространения эффективных форм и методов педагогической работы;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- принципы организации и содержание работы методических объединений педагогических работников учреждения;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- основы работы с издательствами;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- принципы систематизации методических и информационных материалов;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- основные требования к аудиовизуальным и интерактивным средствам обучения, организации их проката;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- содержание фонда учебных пособий;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- теорию и методы управления образовательными системами;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- современные педагогические технологии продуктивного, дифференцированного, развивающего обучения, реализации компетентностного подхода;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- методы убеждения, аргументации своей позиции, установления контакта с обучающимися, , детьми разного возраста, их родителями (лицами, их замещающими), педагогическими работниками;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lastRenderedPageBreak/>
        <w:t>- технологии диагностики причин конфликтных ситуаций, их профилактики и разрешения;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- основы экологии, экономики, социологии;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- трудовое законодательство;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- основы работы с текстовым редактором, электронными таблицами, электронной почтой и браузерами, мультимедийным оборудованием;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- правила внутреннего трудового распорядка образовательного учреждения;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- правила по охране труда и пожарной безопасности.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rStyle w:val="a9"/>
          <w:color w:val="6781B8"/>
          <w:sz w:val="32"/>
          <w:szCs w:val="20"/>
        </w:rPr>
        <w:t>2. Функции.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Основными направлениями деятельности методиста являются: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2.1. Осуществление научно-методического обеспечения учебно-воспитательного процесса учреждения. Проведение научной и экспериментальной работы.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2.2. Накопление, систематизацию и распространение методических материалов и разработок по вопросам системы дополнительного образования детей физкультурно-спортивной направленности.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2.3. Осуществление работы по аттестации и профессиональной подготовке педагогических кадров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3. Должностные обязанности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Методист выполняет следующие должностные обязанности: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3.1. Осуществляет методическую работу в образовательном учреждении.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3.2. Анализирует состояние учебно-методической (учебно-тренировочной) и воспитательной работы в учреждении и разрабатывает предложения по повышению ее эффективности.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3.3.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руководителей и специалистов учреждения.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3.4. Оказывает помощь педагогическим работникам учреждения в определении содержания учебных программ, форм, методов и средств обучения, в организации работы по научно-методическому обеспечению образовательной деятельности учреждения, в разработке рабочих образовательных (предметных) программ (модулей) по дисциплинам и учебным курсам.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 xml:space="preserve">3.5. Организует разработку, рецензирование и подготовку к утверждению учебно-методической документации и пособий по </w:t>
      </w:r>
      <w:r w:rsidRPr="00F35BA0">
        <w:rPr>
          <w:color w:val="444444"/>
          <w:sz w:val="32"/>
          <w:szCs w:val="20"/>
        </w:rPr>
        <w:lastRenderedPageBreak/>
        <w:t>учебным дисциплинам, типовых перечней оборудования, дидактических материалов и т.д.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3.6. Анализирует и обобщает результаты экспериментальной работы учреждения. Обобщает и принимает меры по распространению наиболее результативного опыта педагогических работников.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3.7. Организует и координирует работу методического объединения педагогических работников, оказывает им консультативную и практическую помощь по соответствующим направлениям деятельности.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3.8.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методических материалов.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3.9. Обобщает и распространяет информацию о передовых технологиях обучения и воспитания (в том числе и информационных), передовом отечественном и мировом опыте в сфере образования.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3.10. Организует и разрабатывает необходимую документацию по проведению конкурсов, соревнований и т.д.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3.11. Участвует в комплектовании учебных групп и объединений обучающихся.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3.12. Вносит предложения по совершенствованию образовательного процесса в образовательном учреждении.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3.13.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3.14. Обеспечивает охрану жизни и здоровья обучающихся, во время образовательного процесса.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3.15. Выполняет правила по охране труда и пожарной безопасности.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rStyle w:val="a9"/>
          <w:color w:val="6781B8"/>
          <w:sz w:val="32"/>
          <w:szCs w:val="20"/>
        </w:rPr>
        <w:t>4. Права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Методист имеет право: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3.1. Знакомиться с проектами решений руководства учреждения, касающихся его деятельности.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 xml:space="preserve">3.2. По вопросам, находящимся в его компетенции, вносить на рассмотрение руководства учреждения предложения по улучшению деятельности учреждения и совершенствованию методов работы; </w:t>
      </w:r>
      <w:r w:rsidRPr="00F35BA0">
        <w:rPr>
          <w:color w:val="444444"/>
          <w:sz w:val="32"/>
          <w:szCs w:val="20"/>
        </w:rPr>
        <w:lastRenderedPageBreak/>
        <w:t>замечания по деятельности работников учреждения; предлагать варианты устранения имеющихся в деятельности учреждения недостатков.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3.3. Запрашивать лично или по поручению руководства учреждения от педагогических работников и иных специалистов информацию и документы, необходимые для выполнения его должностных обязанностей.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3.4. Требовать от руководства учреждения оказания содействия в исполнении им его должностных обязанностей и прав.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rStyle w:val="a9"/>
          <w:color w:val="6781B8"/>
          <w:sz w:val="32"/>
          <w:szCs w:val="20"/>
        </w:rPr>
        <w:t>4. Ответственность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Методист несет ответственность: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4.1. За реализацию образовательных программ в соответствии с учебным планом и графиком учебного процесса, жизнь и здоровье обучающихся, соблюдение правил свобод учащихся во время учебно-воспитательного процесса в установленном законодательством Российской Федерации порядке.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4.2. За неисполнение или ненадлежащее исполнение без уважительных причин Устава и Правил внутреннего трудового распорядка школы, иных локальных нормативных актов, законных распоряжений директора учреждения, должностных обязанностей, установленных Настоящей инструкцией, в том числе за не использование предоставленных прав, методист несет дисциплинарную ответственность в порядке, определенном трудовым законодательством.</w:t>
      </w:r>
      <w:r w:rsidRPr="00F35BA0">
        <w:rPr>
          <w:rFonts w:ascii="Verdana" w:hAnsi="Verdana"/>
          <w:color w:val="444444"/>
          <w:sz w:val="32"/>
          <w:szCs w:val="21"/>
        </w:rPr>
        <w:br/>
      </w:r>
      <w:r w:rsidRPr="00F35BA0">
        <w:rPr>
          <w:color w:val="444444"/>
          <w:sz w:val="32"/>
          <w:szCs w:val="20"/>
        </w:rPr>
        <w:t>За грубое нарушение трудовых обязанностей в качестве дисциплинарного наказания может быть применено увольнение.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4.3. За применение, в том числе однократное, методов воспитания, связанных с физическим и (или) психическим насилием над личностью учащегося, а также совершение иного аморального поступка методист может быть освобожден от занимаемой должности в соответствии с трудовым законодательством и Законом РФ "Об образовании в Российской Федерации". Увольнение за данный поступок не является мерой дисциплинарной ответственности.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4.4. За нарушение правил пожарной безопасности, охраны труда, санитарно-гигиенических правил организации учебно-воспитательного процесса методист привлекается к административной ответственности в порядке и случаях, предусмотренных административным законодательством.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lastRenderedPageBreak/>
        <w:t>4.5. За виновное причинение учреждению или участникам образовательного процесса ущерба в связи с исполнением (неисполнением) своих должностных обязанностей методист несет материальную ответственность в порядке и пределах, установленных трудовым и (или) гражданским законодательством.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rStyle w:val="a9"/>
          <w:color w:val="6781B8"/>
          <w:sz w:val="32"/>
          <w:szCs w:val="20"/>
        </w:rPr>
        <w:t>5. Взаимоотношения. Связи по должности.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Методист: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5.1. Работает в режиме работы образовательного учреждения, по графику составленному, исходя из 36-часовой рабочей недели, и согласованному с педагогическим советом.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5.2. Методист взаимодействует: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5.2.1. С тренерским советом учреждения.</w:t>
      </w:r>
      <w:r w:rsidRPr="00F35BA0">
        <w:rPr>
          <w:rFonts w:ascii="Verdana" w:hAnsi="Verdana"/>
          <w:color w:val="444444"/>
          <w:sz w:val="32"/>
          <w:szCs w:val="21"/>
        </w:rPr>
        <w:br/>
      </w:r>
      <w:r w:rsidRPr="00F35BA0">
        <w:rPr>
          <w:color w:val="444444"/>
          <w:sz w:val="32"/>
          <w:szCs w:val="20"/>
        </w:rPr>
        <w:t>5.2.2. С органами местного самоуправления.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5.3. Самостоятельно планирует свою работу на каждый учебный год и каждую учебную четверть.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5.4. Представляет в пределах своей компетенции в установленной форме отчетность директору учреждения.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5.5. Получает от директора учреждения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5.6. Систематически обменивается информацией по вопросам, входящим в его компетенцию с администрацией учреждения, педагогическими работниками.</w:t>
      </w:r>
    </w:p>
    <w:p w:rsidR="00F35BA0" w:rsidRP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32"/>
          <w:szCs w:val="21"/>
        </w:rPr>
      </w:pPr>
      <w:r w:rsidRPr="00F35BA0">
        <w:rPr>
          <w:color w:val="444444"/>
          <w:sz w:val="32"/>
          <w:szCs w:val="20"/>
        </w:rPr>
        <w:t>С инструкцией ознакомлена</w:t>
      </w:r>
    </w:p>
    <w:p w:rsid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 w:rsidRPr="00F35BA0">
        <w:rPr>
          <w:color w:val="444444"/>
          <w:sz w:val="32"/>
          <w:szCs w:val="20"/>
        </w:rPr>
        <w:t>___________________________                                                    _________________</w:t>
      </w:r>
      <w:r>
        <w:rPr>
          <w:rFonts w:ascii="Verdana" w:hAnsi="Verdana"/>
          <w:color w:val="444444"/>
          <w:sz w:val="21"/>
          <w:szCs w:val="21"/>
        </w:rPr>
        <w:br/>
      </w:r>
      <w:r>
        <w:rPr>
          <w:color w:val="444444"/>
          <w:sz w:val="20"/>
          <w:szCs w:val="20"/>
        </w:rPr>
        <w:t>(подпись)                                                                                                                (дата)</w:t>
      </w:r>
    </w:p>
    <w:p w:rsid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  <w:sz w:val="20"/>
          <w:szCs w:val="20"/>
        </w:rPr>
      </w:pPr>
    </w:p>
    <w:p w:rsid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  <w:sz w:val="20"/>
          <w:szCs w:val="20"/>
        </w:rPr>
      </w:pPr>
    </w:p>
    <w:p w:rsid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  <w:sz w:val="20"/>
          <w:szCs w:val="20"/>
        </w:rPr>
      </w:pPr>
    </w:p>
    <w:p w:rsid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  <w:sz w:val="20"/>
          <w:szCs w:val="20"/>
        </w:rPr>
      </w:pPr>
    </w:p>
    <w:p w:rsid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  <w:sz w:val="20"/>
          <w:szCs w:val="20"/>
        </w:rPr>
      </w:pPr>
    </w:p>
    <w:p w:rsid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  <w:sz w:val="20"/>
          <w:szCs w:val="20"/>
        </w:rPr>
      </w:pPr>
    </w:p>
    <w:p w:rsid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  <w:sz w:val="20"/>
          <w:szCs w:val="20"/>
        </w:rPr>
      </w:pPr>
    </w:p>
    <w:p w:rsid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  <w:sz w:val="20"/>
          <w:szCs w:val="20"/>
        </w:rPr>
      </w:pPr>
    </w:p>
    <w:p w:rsid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  <w:sz w:val="20"/>
          <w:szCs w:val="20"/>
        </w:rPr>
      </w:pPr>
    </w:p>
    <w:p w:rsid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  <w:sz w:val="20"/>
          <w:szCs w:val="20"/>
        </w:rPr>
      </w:pPr>
    </w:p>
    <w:p w:rsid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  <w:sz w:val="20"/>
          <w:szCs w:val="20"/>
        </w:rPr>
      </w:pPr>
    </w:p>
    <w:p w:rsid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  <w:sz w:val="20"/>
          <w:szCs w:val="20"/>
        </w:rPr>
      </w:pPr>
    </w:p>
    <w:p w:rsid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  <w:sz w:val="20"/>
          <w:szCs w:val="20"/>
        </w:rPr>
      </w:pPr>
    </w:p>
    <w:p w:rsid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  <w:sz w:val="20"/>
          <w:szCs w:val="20"/>
        </w:rPr>
      </w:pPr>
    </w:p>
    <w:p w:rsid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  <w:sz w:val="20"/>
          <w:szCs w:val="20"/>
        </w:rPr>
      </w:pPr>
    </w:p>
    <w:p w:rsid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  <w:sz w:val="20"/>
          <w:szCs w:val="20"/>
        </w:rPr>
      </w:pPr>
    </w:p>
    <w:p w:rsid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  <w:sz w:val="20"/>
          <w:szCs w:val="20"/>
        </w:rPr>
      </w:pPr>
    </w:p>
    <w:p w:rsid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  <w:sz w:val="20"/>
          <w:szCs w:val="20"/>
        </w:rPr>
      </w:pPr>
    </w:p>
    <w:p w:rsidR="00F35BA0" w:rsidRDefault="00F35BA0" w:rsidP="00F35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21"/>
          <w:szCs w:val="21"/>
        </w:rPr>
      </w:pPr>
      <w:r>
        <w:rPr>
          <w:color w:val="444444"/>
          <w:sz w:val="20"/>
          <w:szCs w:val="20"/>
        </w:rPr>
        <w:t>Второй экземпляр получила _______________________________</w:t>
      </w:r>
    </w:p>
    <w:p w:rsidR="007D1CCE" w:rsidRPr="008D39AA" w:rsidRDefault="007D1CCE" w:rsidP="0090656C">
      <w:pPr>
        <w:rPr>
          <w:rFonts w:ascii="Arial" w:hAnsi="Arial" w:cs="Arial"/>
          <w:color w:val="000000"/>
          <w:sz w:val="32"/>
          <w:szCs w:val="32"/>
          <w:shd w:val="clear" w:color="auto" w:fill="EDF2F8"/>
        </w:rPr>
      </w:pPr>
    </w:p>
    <w:p w:rsidR="007D1CCE" w:rsidRPr="008D39AA" w:rsidRDefault="007D1CCE" w:rsidP="0090656C">
      <w:pPr>
        <w:rPr>
          <w:rFonts w:ascii="Arial" w:hAnsi="Arial" w:cs="Arial"/>
          <w:color w:val="000000"/>
          <w:sz w:val="32"/>
          <w:szCs w:val="32"/>
          <w:shd w:val="clear" w:color="auto" w:fill="EDF2F8"/>
        </w:rPr>
      </w:pPr>
    </w:p>
    <w:p w:rsidR="007D1CCE" w:rsidRPr="008D39AA" w:rsidRDefault="007D1CCE" w:rsidP="0090656C">
      <w:pPr>
        <w:rPr>
          <w:rFonts w:ascii="Arial" w:hAnsi="Arial" w:cs="Arial"/>
          <w:color w:val="000000"/>
          <w:sz w:val="32"/>
          <w:szCs w:val="32"/>
          <w:shd w:val="clear" w:color="auto" w:fill="EDF2F8"/>
        </w:rPr>
      </w:pPr>
    </w:p>
    <w:p w:rsidR="007D1CCE" w:rsidRPr="008D39AA" w:rsidRDefault="007D1CCE" w:rsidP="0090656C">
      <w:pPr>
        <w:rPr>
          <w:rFonts w:ascii="Arial" w:hAnsi="Arial" w:cs="Arial"/>
          <w:color w:val="000000"/>
          <w:sz w:val="32"/>
          <w:szCs w:val="32"/>
          <w:shd w:val="clear" w:color="auto" w:fill="EDF2F8"/>
        </w:rPr>
      </w:pPr>
    </w:p>
    <w:p w:rsidR="007D1CCE" w:rsidRDefault="007D1CCE" w:rsidP="007D1CCE">
      <w:pPr>
        <w:pStyle w:val="a3"/>
        <w:tabs>
          <w:tab w:val="left" w:pos="993"/>
        </w:tabs>
        <w:rPr>
          <w:sz w:val="40"/>
        </w:rPr>
      </w:pPr>
      <w:r>
        <w:rPr>
          <w:sz w:val="40"/>
        </w:rPr>
        <w:t>Муниципальное казённое учреждение дополнительного образования</w:t>
      </w:r>
    </w:p>
    <w:p w:rsidR="007D1CCE" w:rsidRPr="0022467B" w:rsidRDefault="007D1CCE" w:rsidP="007D1CCE">
      <w:pPr>
        <w:jc w:val="center"/>
        <w:rPr>
          <w:b/>
          <w:sz w:val="40"/>
          <w:szCs w:val="36"/>
          <w:lang w:eastAsia="ar-SA"/>
        </w:rPr>
      </w:pPr>
      <w:r w:rsidRPr="0022467B">
        <w:rPr>
          <w:b/>
          <w:sz w:val="24"/>
          <w:lang w:eastAsia="ar-SA"/>
        </w:rPr>
        <w:t>«</w:t>
      </w:r>
      <w:r w:rsidRPr="0022467B">
        <w:rPr>
          <w:b/>
          <w:sz w:val="40"/>
          <w:szCs w:val="36"/>
          <w:lang w:eastAsia="ar-SA"/>
        </w:rPr>
        <w:t>Станция  юных техников»</w:t>
      </w:r>
    </w:p>
    <w:p w:rsidR="007D1CCE" w:rsidRPr="00587D1B" w:rsidRDefault="007D1CCE" w:rsidP="007D1CCE">
      <w:pPr>
        <w:pStyle w:val="a3"/>
        <w:tabs>
          <w:tab w:val="left" w:pos="993"/>
        </w:tabs>
        <w:rPr>
          <w:sz w:val="40"/>
        </w:rPr>
      </w:pPr>
    </w:p>
    <w:p w:rsidR="007D1CCE" w:rsidRPr="00587D1B" w:rsidRDefault="007D1CCE" w:rsidP="007D1CCE">
      <w:pPr>
        <w:pStyle w:val="a3"/>
        <w:tabs>
          <w:tab w:val="left" w:pos="993"/>
        </w:tabs>
        <w:rPr>
          <w:sz w:val="40"/>
        </w:rPr>
      </w:pPr>
    </w:p>
    <w:p w:rsidR="007D1CCE" w:rsidRPr="00587D1B" w:rsidRDefault="007D1CCE" w:rsidP="007D1CCE">
      <w:pPr>
        <w:pStyle w:val="a3"/>
        <w:tabs>
          <w:tab w:val="left" w:pos="993"/>
        </w:tabs>
        <w:rPr>
          <w:sz w:val="40"/>
        </w:rPr>
      </w:pPr>
    </w:p>
    <w:p w:rsidR="007D1CCE" w:rsidRPr="00587D1B" w:rsidRDefault="007D1CCE" w:rsidP="007D1CCE">
      <w:pPr>
        <w:pStyle w:val="a3"/>
        <w:tabs>
          <w:tab w:val="left" w:pos="993"/>
        </w:tabs>
        <w:jc w:val="left"/>
        <w:rPr>
          <w:sz w:val="48"/>
          <w:szCs w:val="48"/>
        </w:rPr>
      </w:pPr>
    </w:p>
    <w:p w:rsidR="007D1CCE" w:rsidRPr="00F35BA0" w:rsidRDefault="007D1CCE" w:rsidP="007D1CCE">
      <w:pPr>
        <w:pStyle w:val="a3"/>
        <w:tabs>
          <w:tab w:val="left" w:pos="993"/>
        </w:tabs>
        <w:jc w:val="left"/>
        <w:rPr>
          <w:sz w:val="48"/>
          <w:szCs w:val="48"/>
        </w:rPr>
      </w:pPr>
      <w:r>
        <w:rPr>
          <w:sz w:val="48"/>
          <w:szCs w:val="48"/>
        </w:rPr>
        <w:t>Интерактивные     техн</w:t>
      </w:r>
      <w:r w:rsidRPr="00877734">
        <w:rPr>
          <w:sz w:val="48"/>
          <w:szCs w:val="48"/>
        </w:rPr>
        <w:t>ологии</w:t>
      </w:r>
      <w:r>
        <w:rPr>
          <w:sz w:val="48"/>
          <w:szCs w:val="48"/>
        </w:rPr>
        <w:t xml:space="preserve">   в </w:t>
      </w:r>
    </w:p>
    <w:p w:rsidR="007D1CCE" w:rsidRPr="00F35BA0" w:rsidRDefault="007D1CCE" w:rsidP="007D1CCE">
      <w:pPr>
        <w:pStyle w:val="a3"/>
        <w:tabs>
          <w:tab w:val="left" w:pos="993"/>
        </w:tabs>
        <w:jc w:val="left"/>
        <w:rPr>
          <w:sz w:val="48"/>
          <w:szCs w:val="48"/>
        </w:rPr>
      </w:pPr>
    </w:p>
    <w:p w:rsidR="007D1CCE" w:rsidRPr="00877734" w:rsidRDefault="007D1CCE" w:rsidP="007D1CCE">
      <w:pPr>
        <w:pStyle w:val="a3"/>
        <w:tabs>
          <w:tab w:val="left" w:pos="993"/>
        </w:tabs>
        <w:jc w:val="left"/>
        <w:rPr>
          <w:sz w:val="48"/>
          <w:szCs w:val="48"/>
        </w:rPr>
      </w:pPr>
      <w:r>
        <w:rPr>
          <w:sz w:val="48"/>
          <w:szCs w:val="48"/>
        </w:rPr>
        <w:t xml:space="preserve">современном    </w:t>
      </w:r>
      <w:r w:rsidRPr="00587D1B">
        <w:rPr>
          <w:sz w:val="48"/>
          <w:szCs w:val="48"/>
        </w:rPr>
        <w:t xml:space="preserve"> </w:t>
      </w:r>
      <w:r w:rsidRPr="00877734">
        <w:rPr>
          <w:sz w:val="48"/>
          <w:szCs w:val="48"/>
        </w:rPr>
        <w:t>образовании</w:t>
      </w:r>
      <w:r>
        <w:rPr>
          <w:sz w:val="48"/>
          <w:szCs w:val="48"/>
        </w:rPr>
        <w:t>.</w:t>
      </w:r>
      <w:r w:rsidRPr="00877734">
        <w:rPr>
          <w:sz w:val="48"/>
          <w:szCs w:val="48"/>
        </w:rPr>
        <w:t xml:space="preserve"> </w:t>
      </w:r>
    </w:p>
    <w:p w:rsidR="007D1CCE" w:rsidRPr="00587D1B" w:rsidRDefault="007D1CCE" w:rsidP="007D1CCE">
      <w:pPr>
        <w:pStyle w:val="a3"/>
        <w:tabs>
          <w:tab w:val="left" w:pos="993"/>
        </w:tabs>
        <w:rPr>
          <w:sz w:val="40"/>
        </w:rPr>
      </w:pPr>
    </w:p>
    <w:p w:rsidR="007D1CCE" w:rsidRPr="007D1CCE" w:rsidRDefault="007D1CCE" w:rsidP="0090656C">
      <w:pPr>
        <w:rPr>
          <w:rFonts w:ascii="Arial" w:hAnsi="Arial" w:cs="Arial"/>
          <w:color w:val="000000"/>
          <w:sz w:val="32"/>
          <w:szCs w:val="32"/>
          <w:shd w:val="clear" w:color="auto" w:fill="EDF2F8"/>
        </w:rPr>
      </w:pPr>
    </w:p>
    <w:p w:rsidR="007D1CCE" w:rsidRPr="007D1CCE" w:rsidRDefault="007D1CCE" w:rsidP="0090656C">
      <w:pPr>
        <w:rPr>
          <w:rFonts w:ascii="Arial" w:hAnsi="Arial" w:cs="Arial"/>
          <w:color w:val="000000"/>
          <w:sz w:val="32"/>
          <w:szCs w:val="32"/>
          <w:shd w:val="clear" w:color="auto" w:fill="EDF2F8"/>
        </w:rPr>
      </w:pPr>
    </w:p>
    <w:p w:rsidR="007D1CCE" w:rsidRPr="007D1CCE" w:rsidRDefault="007D1CCE" w:rsidP="0090656C">
      <w:pPr>
        <w:rPr>
          <w:rFonts w:ascii="Arial" w:hAnsi="Arial" w:cs="Arial"/>
          <w:color w:val="000000"/>
          <w:sz w:val="32"/>
          <w:szCs w:val="32"/>
          <w:shd w:val="clear" w:color="auto" w:fill="EDF2F8"/>
        </w:rPr>
      </w:pPr>
    </w:p>
    <w:p w:rsidR="007D1CCE" w:rsidRPr="007D1CCE" w:rsidRDefault="007D1CCE" w:rsidP="0090656C">
      <w:pPr>
        <w:rPr>
          <w:rFonts w:ascii="Arial" w:hAnsi="Arial" w:cs="Arial"/>
          <w:color w:val="000000"/>
          <w:sz w:val="32"/>
          <w:szCs w:val="32"/>
          <w:shd w:val="clear" w:color="auto" w:fill="EDF2F8"/>
        </w:rPr>
      </w:pPr>
    </w:p>
    <w:p w:rsidR="007D1CCE" w:rsidRPr="007D1CCE" w:rsidRDefault="007D1CCE" w:rsidP="0090656C">
      <w:pPr>
        <w:rPr>
          <w:rFonts w:ascii="Arial" w:hAnsi="Arial" w:cs="Arial"/>
          <w:color w:val="000000"/>
          <w:sz w:val="32"/>
          <w:szCs w:val="32"/>
          <w:shd w:val="clear" w:color="auto" w:fill="EDF2F8"/>
        </w:rPr>
      </w:pPr>
    </w:p>
    <w:p w:rsidR="007D1CCE" w:rsidRPr="007D1CCE" w:rsidRDefault="007D1CCE" w:rsidP="0090656C">
      <w:pPr>
        <w:rPr>
          <w:rFonts w:ascii="Arial" w:hAnsi="Arial" w:cs="Arial"/>
          <w:color w:val="000000"/>
          <w:sz w:val="32"/>
          <w:szCs w:val="32"/>
          <w:shd w:val="clear" w:color="auto" w:fill="EDF2F8"/>
        </w:rPr>
      </w:pPr>
    </w:p>
    <w:p w:rsidR="007D1CCE" w:rsidRPr="007D1CCE" w:rsidRDefault="007D1CCE" w:rsidP="0090656C">
      <w:pPr>
        <w:rPr>
          <w:rFonts w:ascii="Arial" w:hAnsi="Arial" w:cs="Arial"/>
          <w:color w:val="000000"/>
          <w:sz w:val="32"/>
          <w:szCs w:val="32"/>
          <w:shd w:val="clear" w:color="auto" w:fill="EDF2F8"/>
        </w:rPr>
      </w:pPr>
    </w:p>
    <w:p w:rsidR="007D1CCE" w:rsidRPr="007D1CCE" w:rsidRDefault="007D1CCE" w:rsidP="0090656C">
      <w:pPr>
        <w:rPr>
          <w:rFonts w:ascii="Arial" w:hAnsi="Arial" w:cs="Arial"/>
          <w:color w:val="000000"/>
          <w:sz w:val="32"/>
          <w:szCs w:val="32"/>
          <w:shd w:val="clear" w:color="auto" w:fill="EDF2F8"/>
        </w:rPr>
      </w:pPr>
    </w:p>
    <w:p w:rsidR="007D1CCE" w:rsidRPr="008D39AA" w:rsidRDefault="007D1CCE" w:rsidP="0090656C">
      <w:pPr>
        <w:rPr>
          <w:rFonts w:ascii="Arial" w:hAnsi="Arial" w:cs="Arial"/>
          <w:color w:val="000000"/>
          <w:sz w:val="32"/>
          <w:szCs w:val="32"/>
          <w:shd w:val="clear" w:color="auto" w:fill="EDF2F8"/>
        </w:rPr>
      </w:pPr>
    </w:p>
    <w:p w:rsidR="0090656C" w:rsidRPr="006B4CC3" w:rsidRDefault="00DC25D0" w:rsidP="0090656C">
      <w:pPr>
        <w:rPr>
          <w:sz w:val="32"/>
          <w:szCs w:val="32"/>
          <w:lang w:eastAsia="ar-SA"/>
        </w:rPr>
      </w:pPr>
      <w:r w:rsidRPr="006B4CC3">
        <w:rPr>
          <w:rFonts w:ascii="Arial" w:hAnsi="Arial" w:cs="Arial"/>
          <w:color w:val="000000"/>
          <w:sz w:val="32"/>
          <w:szCs w:val="32"/>
          <w:shd w:val="clear" w:color="auto" w:fill="EDF2F8"/>
        </w:rPr>
        <w:t>Главная задача современного образования — не просто дать ученику фундаментальные знания, а обеспечить для него все необходимые условия для дальнейшей социальной адаптации, развить склонность к</w:t>
      </w:r>
      <w:r w:rsidR="006B4CC3">
        <w:rPr>
          <w:rFonts w:ascii="Arial" w:hAnsi="Arial" w:cs="Arial"/>
          <w:color w:val="000000"/>
          <w:sz w:val="32"/>
          <w:szCs w:val="32"/>
          <w:shd w:val="clear" w:color="auto" w:fill="EDF2F8"/>
        </w:rPr>
        <w:t xml:space="preserve"> творчеству и</w:t>
      </w:r>
      <w:r w:rsidRPr="006B4CC3">
        <w:rPr>
          <w:rFonts w:ascii="Arial" w:hAnsi="Arial" w:cs="Arial"/>
          <w:color w:val="000000"/>
          <w:sz w:val="32"/>
          <w:szCs w:val="32"/>
          <w:shd w:val="clear" w:color="auto" w:fill="EDF2F8"/>
        </w:rPr>
        <w:t xml:space="preserve"> самообразованию.</w:t>
      </w:r>
    </w:p>
    <w:p w:rsidR="0090656C" w:rsidRPr="0090656C" w:rsidRDefault="0090656C" w:rsidP="0090656C">
      <w:pPr>
        <w:rPr>
          <w:lang w:eastAsia="ar-SA"/>
        </w:rPr>
      </w:pPr>
    </w:p>
    <w:p w:rsidR="00101B0E" w:rsidRPr="00D618E4" w:rsidRDefault="00101B0E" w:rsidP="00D618E4">
      <w:pPr>
        <w:tabs>
          <w:tab w:val="left" w:pos="993"/>
        </w:tabs>
        <w:ind w:firstLine="360"/>
        <w:rPr>
          <w:sz w:val="32"/>
          <w:szCs w:val="20"/>
        </w:rPr>
      </w:pPr>
      <w:r w:rsidRPr="0090656C">
        <w:rPr>
          <w:sz w:val="32"/>
          <w:szCs w:val="20"/>
        </w:rPr>
        <w:t>информатизацией образования</w:t>
      </w:r>
      <w:r w:rsidRPr="00D618E4">
        <w:rPr>
          <w:sz w:val="32"/>
          <w:szCs w:val="20"/>
        </w:rPr>
        <w:t xml:space="preserve"> понимают «область научно-практической деятельности человека, направленной на </w:t>
      </w:r>
      <w:r w:rsidR="008134D5" w:rsidRPr="00D618E4">
        <w:rPr>
          <w:sz w:val="32"/>
          <w:szCs w:val="20"/>
        </w:rPr>
        <w:t>В последние годы в России, а также во многих других странах мирового сообщества все большее внимание уделяется проблеме информатизации образования, которая начинает рассматриваться как одна из наиболее важных стратегических проблем развития цивилизации.</w:t>
      </w:r>
      <w:r w:rsidR="008134D5" w:rsidRPr="00D618E4">
        <w:rPr>
          <w:color w:val="FF0000"/>
          <w:sz w:val="32"/>
          <w:szCs w:val="20"/>
        </w:rPr>
        <w:t xml:space="preserve"> </w:t>
      </w:r>
      <w:r w:rsidR="008134D5" w:rsidRPr="00D618E4">
        <w:rPr>
          <w:sz w:val="32"/>
          <w:szCs w:val="20"/>
        </w:rPr>
        <w:t xml:space="preserve"> Информатизация образования – одно из приоритетных направлений развития нашей страны.  Под </w:t>
      </w:r>
      <w:r w:rsidRPr="00D618E4">
        <w:rPr>
          <w:sz w:val="32"/>
          <w:szCs w:val="20"/>
        </w:rPr>
        <w:t>применение технологий и средств</w:t>
      </w:r>
      <w:r w:rsidR="0090656C">
        <w:rPr>
          <w:sz w:val="32"/>
          <w:szCs w:val="20"/>
        </w:rPr>
        <w:t xml:space="preserve"> </w:t>
      </w:r>
      <w:r w:rsidRPr="00D618E4">
        <w:rPr>
          <w:sz w:val="32"/>
          <w:szCs w:val="20"/>
        </w:rPr>
        <w:t xml:space="preserve"> сбора, хранения, обработки и распространения информации, обеспечивающее систематизацию имеющихся и формирование новых знаний в сфере образования и творчества для достижения психолого-педагогических целей обучения и воспитания». </w:t>
      </w:r>
    </w:p>
    <w:p w:rsidR="00101B0E" w:rsidRPr="00D618E4" w:rsidRDefault="00101B0E" w:rsidP="00D618E4">
      <w:pPr>
        <w:tabs>
          <w:tab w:val="left" w:pos="993"/>
        </w:tabs>
        <w:ind w:firstLine="360"/>
        <w:rPr>
          <w:sz w:val="32"/>
          <w:szCs w:val="20"/>
        </w:rPr>
      </w:pPr>
      <w:r w:rsidRPr="00D618E4">
        <w:rPr>
          <w:sz w:val="32"/>
          <w:szCs w:val="20"/>
        </w:rPr>
        <w:t>Внедрение информационно-коммуникационных и интерактивных технологий в различные области современной системы образования принимает все более масштабный и комплексный характер, но</w:t>
      </w:r>
      <w:r w:rsidR="0090656C">
        <w:rPr>
          <w:sz w:val="32"/>
          <w:szCs w:val="20"/>
        </w:rPr>
        <w:t xml:space="preserve">  </w:t>
      </w:r>
      <w:r w:rsidRPr="00D618E4">
        <w:rPr>
          <w:sz w:val="32"/>
          <w:szCs w:val="20"/>
        </w:rPr>
        <w:t xml:space="preserve"> несмотря на это, на сегодняшний день нет однозначного определения данному понятию.</w:t>
      </w:r>
    </w:p>
    <w:p w:rsidR="00101B0E" w:rsidRPr="00D618E4" w:rsidRDefault="00101B0E" w:rsidP="00D618E4">
      <w:pPr>
        <w:tabs>
          <w:tab w:val="left" w:pos="993"/>
        </w:tabs>
        <w:ind w:firstLine="360"/>
        <w:rPr>
          <w:sz w:val="32"/>
          <w:szCs w:val="20"/>
        </w:rPr>
      </w:pPr>
      <w:r w:rsidRPr="00D618E4">
        <w:rPr>
          <w:sz w:val="32"/>
          <w:szCs w:val="20"/>
        </w:rPr>
        <w:t xml:space="preserve">Информационная интерактивность – это заложенное в программное обеспечение взаимодействие, нацеленное на представление информации, навигацию по содержанию и размещение каких-либо сведений. Это взаимодействие включает </w:t>
      </w:r>
      <w:r w:rsidRPr="00D618E4">
        <w:rPr>
          <w:sz w:val="32"/>
          <w:szCs w:val="20"/>
        </w:rPr>
        <w:lastRenderedPageBreak/>
        <w:t xml:space="preserve">использование гиперссылок, заполнение форм, поиск данных по ключевым словам и прочие формы диалога с пользователем. </w:t>
      </w:r>
    </w:p>
    <w:p w:rsidR="00101B0E" w:rsidRPr="00D618E4" w:rsidRDefault="00101B0E" w:rsidP="00D618E4">
      <w:pPr>
        <w:tabs>
          <w:tab w:val="left" w:pos="993"/>
        </w:tabs>
        <w:ind w:firstLine="360"/>
        <w:rPr>
          <w:sz w:val="32"/>
          <w:szCs w:val="20"/>
        </w:rPr>
      </w:pPr>
      <w:r w:rsidRPr="00D618E4">
        <w:rPr>
          <w:sz w:val="32"/>
          <w:szCs w:val="20"/>
        </w:rPr>
        <w:t xml:space="preserve"> «Интерактивные технологии – программное обеспечение, которое работает в режиме диалога с пользователем и позволяет управлять процессом обучения». </w:t>
      </w:r>
      <w:r w:rsidRPr="00D618E4">
        <w:rPr>
          <w:color w:val="FF0000"/>
          <w:sz w:val="32"/>
          <w:szCs w:val="20"/>
        </w:rPr>
        <w:t xml:space="preserve"> </w:t>
      </w:r>
      <w:r w:rsidRPr="00D618E4">
        <w:rPr>
          <w:sz w:val="32"/>
          <w:szCs w:val="20"/>
        </w:rPr>
        <w:t xml:space="preserve">Факт  возможности управления является принципиально важным в понятии интерактивности. </w:t>
      </w:r>
    </w:p>
    <w:p w:rsidR="00101B0E" w:rsidRPr="00D618E4" w:rsidRDefault="00101B0E" w:rsidP="00D618E4">
      <w:pPr>
        <w:tabs>
          <w:tab w:val="left" w:pos="993"/>
        </w:tabs>
        <w:rPr>
          <w:sz w:val="32"/>
          <w:szCs w:val="20"/>
        </w:rPr>
      </w:pPr>
      <w:r w:rsidRPr="00D618E4">
        <w:rPr>
          <w:sz w:val="32"/>
          <w:szCs w:val="20"/>
        </w:rPr>
        <w:t xml:space="preserve"> Мы под </w:t>
      </w:r>
      <w:r w:rsidRPr="00D618E4">
        <w:rPr>
          <w:b/>
          <w:sz w:val="32"/>
          <w:szCs w:val="20"/>
        </w:rPr>
        <w:t>интерактивными технологиями понимаем</w:t>
      </w:r>
      <w:r w:rsidRPr="00D618E4">
        <w:rPr>
          <w:sz w:val="32"/>
          <w:szCs w:val="20"/>
        </w:rPr>
        <w:t xml:space="preserve"> -</w:t>
      </w:r>
      <w:r w:rsidRPr="00D618E4">
        <w:rPr>
          <w:color w:val="FF0000"/>
          <w:sz w:val="32"/>
          <w:szCs w:val="20"/>
        </w:rPr>
        <w:t xml:space="preserve"> </w:t>
      </w:r>
      <w:r w:rsidRPr="00D618E4">
        <w:rPr>
          <w:sz w:val="32"/>
          <w:szCs w:val="20"/>
        </w:rPr>
        <w:t xml:space="preserve">совокупность средств и методов взаимодействия между педагогами и учащимися посредством информационных технологий и интерактивного оборудования, целью которого является помочь каждому учащемуся преобразовать информацию общего характера в личные знания и умения. </w:t>
      </w:r>
    </w:p>
    <w:p w:rsidR="00101B0E" w:rsidRPr="00D618E4" w:rsidRDefault="00101B0E" w:rsidP="00D618E4">
      <w:pPr>
        <w:tabs>
          <w:tab w:val="left" w:pos="993"/>
        </w:tabs>
        <w:rPr>
          <w:sz w:val="32"/>
          <w:szCs w:val="20"/>
        </w:rPr>
      </w:pPr>
      <w:r w:rsidRPr="00D618E4">
        <w:rPr>
          <w:sz w:val="32"/>
          <w:szCs w:val="20"/>
        </w:rPr>
        <w:t>Основные предназначения и задачи УДО:</w:t>
      </w:r>
    </w:p>
    <w:p w:rsidR="00101B0E" w:rsidRPr="00D618E4" w:rsidRDefault="00101B0E" w:rsidP="00D618E4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jc w:val="both"/>
        <w:rPr>
          <w:sz w:val="32"/>
          <w:szCs w:val="20"/>
        </w:rPr>
      </w:pPr>
      <w:r w:rsidRPr="00D618E4">
        <w:rPr>
          <w:sz w:val="32"/>
          <w:szCs w:val="20"/>
        </w:rPr>
        <w:t>Развитие мотивации личности к познанию и творчеству, реализация дополнительных  образовательных  программ в интересах личности ,общества, государства,</w:t>
      </w:r>
    </w:p>
    <w:p w:rsidR="00101B0E" w:rsidRPr="00D618E4" w:rsidRDefault="00101B0E" w:rsidP="00D618E4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jc w:val="both"/>
        <w:rPr>
          <w:sz w:val="32"/>
          <w:szCs w:val="20"/>
        </w:rPr>
      </w:pPr>
      <w:r w:rsidRPr="00D618E4">
        <w:rPr>
          <w:sz w:val="32"/>
          <w:szCs w:val="20"/>
        </w:rPr>
        <w:t>Обеспечение необходимых условий для личностного развития, профессионального  самоопределения,</w:t>
      </w:r>
    </w:p>
    <w:p w:rsidR="00101B0E" w:rsidRPr="00D618E4" w:rsidRDefault="00101B0E" w:rsidP="00D618E4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jc w:val="both"/>
        <w:rPr>
          <w:sz w:val="32"/>
          <w:szCs w:val="20"/>
        </w:rPr>
      </w:pPr>
      <w:r w:rsidRPr="00D618E4">
        <w:rPr>
          <w:sz w:val="32"/>
          <w:szCs w:val="20"/>
        </w:rPr>
        <w:t>Формирование общей культуры,</w:t>
      </w:r>
    </w:p>
    <w:p w:rsidR="00101B0E" w:rsidRDefault="00101B0E" w:rsidP="00D618E4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jc w:val="both"/>
        <w:rPr>
          <w:sz w:val="32"/>
          <w:szCs w:val="20"/>
        </w:rPr>
      </w:pPr>
      <w:r w:rsidRPr="00D618E4">
        <w:rPr>
          <w:sz w:val="32"/>
          <w:szCs w:val="20"/>
        </w:rPr>
        <w:t>Адаптация  к жизни в обществе</w:t>
      </w:r>
      <w:r w:rsidR="0090656C">
        <w:rPr>
          <w:sz w:val="32"/>
          <w:szCs w:val="20"/>
        </w:rPr>
        <w:t>.</w:t>
      </w:r>
    </w:p>
    <w:p w:rsidR="0090656C" w:rsidRPr="00D618E4" w:rsidRDefault="0090656C" w:rsidP="0090656C">
      <w:pPr>
        <w:tabs>
          <w:tab w:val="left" w:pos="993"/>
        </w:tabs>
        <w:suppressAutoHyphens/>
        <w:spacing w:after="0" w:line="240" w:lineRule="auto"/>
        <w:ind w:left="928"/>
        <w:jc w:val="both"/>
        <w:rPr>
          <w:sz w:val="32"/>
          <w:szCs w:val="20"/>
        </w:rPr>
      </w:pPr>
    </w:p>
    <w:p w:rsidR="00D618E4" w:rsidRDefault="00D618E4" w:rsidP="00D618E4">
      <w:pPr>
        <w:pStyle w:val="a4"/>
        <w:shd w:val="clear" w:color="auto" w:fill="FFFFFF"/>
        <w:spacing w:before="0" w:beforeAutospacing="0" w:after="0" w:afterAutospacing="0" w:line="419" w:lineRule="atLeast"/>
        <w:ind w:left="928"/>
        <w:jc w:val="both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Для решения воспитательных и творческих  задач могут быть использованы следующие интерактивные формы:   </w:t>
      </w:r>
    </w:p>
    <w:p w:rsidR="00D618E4" w:rsidRDefault="00D618E4" w:rsidP="00D618E4">
      <w:pPr>
        <w:pStyle w:val="a4"/>
        <w:shd w:val="clear" w:color="auto" w:fill="FFFFFF"/>
        <w:spacing w:before="0" w:beforeAutospacing="0" w:after="0" w:afterAutospacing="0" w:line="419" w:lineRule="atLeast"/>
        <w:ind w:left="720"/>
        <w:jc w:val="both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1.       Круглый стол / мозговой штурм.</w:t>
      </w:r>
    </w:p>
    <w:p w:rsidR="00D618E4" w:rsidRDefault="00D618E4" w:rsidP="00D618E4">
      <w:pPr>
        <w:pStyle w:val="a4"/>
        <w:shd w:val="clear" w:color="auto" w:fill="FFFFFF"/>
        <w:spacing w:before="0" w:beforeAutospacing="0" w:after="0" w:afterAutospacing="0" w:line="419" w:lineRule="atLeast"/>
        <w:ind w:left="720"/>
        <w:jc w:val="both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2.       Дебаты.</w:t>
      </w:r>
    </w:p>
    <w:p w:rsidR="00D618E4" w:rsidRDefault="006B4CC3" w:rsidP="00D618E4">
      <w:pPr>
        <w:pStyle w:val="a4"/>
        <w:shd w:val="clear" w:color="auto" w:fill="FFFFFF"/>
        <w:spacing w:before="0" w:beforeAutospacing="0" w:after="0" w:afterAutospacing="0" w:line="419" w:lineRule="atLeast"/>
        <w:ind w:left="720"/>
        <w:jc w:val="both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3.</w:t>
      </w:r>
      <w:r w:rsidR="00D618E4">
        <w:rPr>
          <w:rFonts w:ascii="Georgia" w:hAnsi="Georgia"/>
          <w:color w:val="000000"/>
          <w:sz w:val="30"/>
          <w:szCs w:val="30"/>
        </w:rPr>
        <w:t>       Деловые и ролевые игры.</w:t>
      </w:r>
    </w:p>
    <w:p w:rsidR="00D618E4" w:rsidRDefault="006B4CC3" w:rsidP="00D618E4">
      <w:pPr>
        <w:pStyle w:val="a4"/>
        <w:shd w:val="clear" w:color="auto" w:fill="FFFFFF"/>
        <w:spacing w:before="0" w:beforeAutospacing="0" w:after="0" w:afterAutospacing="0" w:line="419" w:lineRule="atLeast"/>
        <w:ind w:left="720"/>
        <w:jc w:val="both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4.</w:t>
      </w:r>
      <w:r w:rsidR="00D618E4">
        <w:rPr>
          <w:rFonts w:ascii="Georgia" w:hAnsi="Georgia"/>
          <w:color w:val="000000"/>
          <w:sz w:val="30"/>
          <w:szCs w:val="30"/>
        </w:rPr>
        <w:t>       Учебные групповые дискуссии / тренинги.</w:t>
      </w:r>
    </w:p>
    <w:p w:rsidR="00D618E4" w:rsidRDefault="006B4CC3" w:rsidP="00D618E4">
      <w:pPr>
        <w:pStyle w:val="a4"/>
        <w:shd w:val="clear" w:color="auto" w:fill="FFFFFF"/>
        <w:spacing w:before="0" w:beforeAutospacing="0" w:after="0" w:afterAutospacing="0" w:line="419" w:lineRule="atLeast"/>
        <w:ind w:left="720"/>
        <w:jc w:val="both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5.</w:t>
      </w:r>
      <w:r w:rsidR="00D618E4">
        <w:rPr>
          <w:rFonts w:ascii="Georgia" w:hAnsi="Georgia"/>
          <w:color w:val="000000"/>
          <w:sz w:val="30"/>
          <w:szCs w:val="30"/>
        </w:rPr>
        <w:t>       Проведение видеоконференций.</w:t>
      </w:r>
    </w:p>
    <w:p w:rsidR="00D618E4" w:rsidRDefault="006B4CC3" w:rsidP="00D618E4">
      <w:pPr>
        <w:pStyle w:val="a4"/>
        <w:shd w:val="clear" w:color="auto" w:fill="FFFFFF"/>
        <w:spacing w:before="0" w:beforeAutospacing="0" w:after="0" w:afterAutospacing="0" w:line="419" w:lineRule="atLeast"/>
        <w:ind w:left="720"/>
        <w:jc w:val="both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6.</w:t>
      </w:r>
      <w:r w:rsidR="00D618E4">
        <w:rPr>
          <w:rFonts w:ascii="Georgia" w:hAnsi="Georgia"/>
          <w:color w:val="000000"/>
          <w:sz w:val="30"/>
          <w:szCs w:val="30"/>
        </w:rPr>
        <w:t>      Интерактивная экскурсия.</w:t>
      </w:r>
    </w:p>
    <w:p w:rsidR="00D618E4" w:rsidRDefault="00D618E4" w:rsidP="00D618E4">
      <w:pPr>
        <w:pStyle w:val="a4"/>
        <w:shd w:val="clear" w:color="auto" w:fill="FFFFFF"/>
        <w:spacing w:before="0" w:beforeAutospacing="0" w:after="0" w:afterAutospacing="0" w:line="419" w:lineRule="atLeast"/>
        <w:ind w:left="720"/>
        <w:jc w:val="both"/>
        <w:rPr>
          <w:rFonts w:ascii="Georgia" w:hAnsi="Georgia"/>
          <w:color w:val="000000"/>
          <w:sz w:val="30"/>
          <w:szCs w:val="30"/>
        </w:rPr>
      </w:pPr>
    </w:p>
    <w:p w:rsidR="00E8337B" w:rsidRDefault="00E8337B" w:rsidP="00D618E4">
      <w:pPr>
        <w:pStyle w:val="a4"/>
        <w:shd w:val="clear" w:color="auto" w:fill="FFFFFF"/>
        <w:spacing w:before="0" w:beforeAutospacing="0" w:after="0" w:afterAutospacing="0" w:line="419" w:lineRule="atLeast"/>
        <w:ind w:left="720"/>
        <w:jc w:val="both"/>
        <w:rPr>
          <w:rFonts w:ascii="Georgia" w:hAnsi="Georgia"/>
          <w:color w:val="000000"/>
          <w:sz w:val="30"/>
          <w:szCs w:val="30"/>
        </w:rPr>
      </w:pPr>
    </w:p>
    <w:p w:rsidR="00E8337B" w:rsidRDefault="00E8337B">
      <w:pPr>
        <w:rPr>
          <w:rFonts w:ascii="Georgia" w:hAnsi="Georgia"/>
          <w:color w:val="000000"/>
          <w:sz w:val="30"/>
          <w:szCs w:val="30"/>
          <w:shd w:val="clear" w:color="auto" w:fill="FFFFFF"/>
        </w:rPr>
      </w:pPr>
      <w:r>
        <w:rPr>
          <w:rFonts w:ascii="Georgia" w:hAnsi="Georgia"/>
          <w:color w:val="000000"/>
          <w:sz w:val="30"/>
          <w:szCs w:val="30"/>
          <w:shd w:val="clear" w:color="auto" w:fill="FFFFFF"/>
        </w:rPr>
        <w:lastRenderedPageBreak/>
        <w:t> Суть интерактивного обучения состоит в том, что учебный процесс организован таким образом, что практически все учащиеся  оказываются вовлеченными в процесс познания, они имеют возможность понимать и</w:t>
      </w:r>
      <w:r w:rsidR="0090656C"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рефлексировать</w:t>
      </w:r>
      <w:r w:rsidR="0090656C"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по поводу того, что они знают и могут. Совместная деятельность  учащихся в процессе познания, освоения учебного материала означает, что каждый вносит свой особый индивидуальный вклад, идет обмен знаниями, идеями, способами деятельности. Причем происходит это в атмосфере доброжелательности и взаимной поддержки, что позволяет не только получать новое знание, но и развивает навыки взаимодействия и саму познавательную деятельность.</w:t>
      </w:r>
    </w:p>
    <w:p w:rsidR="0090656C" w:rsidRDefault="00E8337B"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Интерактивная деятельность на   занятиях  предполагает организацию и развитие диалогового общения, которое ведет к взаимопониманию, взаимодействию, к совместному решению общих, но значимых для каждого участника задач. Интерактивное обучение исключает доминирование как одного выступающего, так и одного мнения над другим. В ходе диалогового обучения учащиеся учатся критически мыслить, решать сложные проблемы на основе анализа обстоятельств и соответствующей информации, взвешивать альтернативные мнения, принимать продуманные решения, участвовать в дискуссиях, общаться с другими людьми.</w:t>
      </w:r>
    </w:p>
    <w:p w:rsidR="0036210C" w:rsidRDefault="0090656C" w:rsidP="0090656C">
      <w:pPr>
        <w:rPr>
          <w:sz w:val="32"/>
          <w:szCs w:val="32"/>
        </w:rPr>
      </w:pPr>
      <w:r w:rsidRPr="0090656C">
        <w:rPr>
          <w:rFonts w:ascii="Arial" w:hAnsi="Arial" w:cs="Arial"/>
          <w:color w:val="455560"/>
          <w:sz w:val="32"/>
          <w:szCs w:val="32"/>
          <w:shd w:val="clear" w:color="auto" w:fill="F1F1F1"/>
        </w:rPr>
        <w:t>Наибольшую эффективность будет иметь такая система подачи знаний, которая предполагает не изложение готовой информации, а ее поиск, как организованный педагогом, так и самостоятельный. Современные интерактивные технологии в образовании дают возможность применять с этой целью не только учебники, но и ресурсы Интернета. Кроме того, с их использованием может быть организовано взаимодействие как педагога  и учеников, так и учеников друг с другом. А роль педагога, применяющего интерактивные технологии в преподавании, сводится не столько к простому изложению знаний, сколько к</w:t>
      </w:r>
      <w:r w:rsidRPr="0090656C">
        <w:rPr>
          <w:rStyle w:val="apple-converted-space"/>
          <w:rFonts w:ascii="Arial" w:hAnsi="Arial" w:cs="Arial"/>
          <w:color w:val="455560"/>
          <w:sz w:val="32"/>
          <w:szCs w:val="32"/>
          <w:shd w:val="clear" w:color="auto" w:fill="F1F1F1"/>
        </w:rPr>
        <w:t> </w:t>
      </w:r>
      <w:r w:rsidRPr="0090656C">
        <w:rPr>
          <w:rFonts w:ascii="Arial" w:hAnsi="Arial" w:cs="Arial"/>
          <w:color w:val="455560"/>
          <w:sz w:val="32"/>
          <w:szCs w:val="32"/>
          <w:shd w:val="clear" w:color="auto" w:fill="F1F1F1"/>
        </w:rPr>
        <w:t>умению направить познавательные способности учащихся в нужное русло.</w:t>
      </w:r>
    </w:p>
    <w:p w:rsidR="0036210C" w:rsidRDefault="0036210C" w:rsidP="0036210C">
      <w:pPr>
        <w:rPr>
          <w:sz w:val="32"/>
          <w:szCs w:val="32"/>
        </w:rPr>
      </w:pPr>
      <w:r w:rsidRPr="0036210C">
        <w:rPr>
          <w:rFonts w:ascii="Arial" w:hAnsi="Arial" w:cs="Arial"/>
          <w:color w:val="455560"/>
          <w:sz w:val="32"/>
          <w:szCs w:val="32"/>
          <w:shd w:val="clear" w:color="auto" w:fill="F1F1F1"/>
        </w:rPr>
        <w:lastRenderedPageBreak/>
        <w:t>Несложно</w:t>
      </w:r>
      <w:r w:rsidRPr="0036210C">
        <w:rPr>
          <w:rStyle w:val="apple-converted-space"/>
          <w:rFonts w:ascii="Arial" w:hAnsi="Arial" w:cs="Arial"/>
          <w:color w:val="455560"/>
          <w:sz w:val="32"/>
          <w:szCs w:val="32"/>
          <w:shd w:val="clear" w:color="auto" w:fill="F1F1F1"/>
        </w:rPr>
        <w:t> </w:t>
      </w:r>
      <w:r w:rsidRPr="0036210C">
        <w:rPr>
          <w:rFonts w:ascii="Arial" w:hAnsi="Arial" w:cs="Arial"/>
          <w:color w:val="455560"/>
          <w:sz w:val="32"/>
          <w:szCs w:val="32"/>
          <w:shd w:val="clear" w:color="auto" w:fill="F1F1F1"/>
        </w:rPr>
        <w:t>представить себе, какой неослабевающий интерес будет вызывать каждое занятие, в ходе которого задействовано такое оборудование</w:t>
      </w:r>
    </w:p>
    <w:p w:rsidR="00DC25D0" w:rsidRDefault="00DC25D0" w:rsidP="00047C56">
      <w:pPr>
        <w:shd w:val="clear" w:color="auto" w:fill="EDF2F8"/>
        <w:spacing w:after="318" w:line="393" w:lineRule="atLeast"/>
        <w:outlineLvl w:val="1"/>
        <w:rPr>
          <w:rFonts w:ascii="Arial" w:eastAsia="Times New Roman" w:hAnsi="Arial" w:cs="Arial"/>
          <w:caps/>
          <w:color w:val="000000"/>
          <w:sz w:val="34"/>
          <w:szCs w:val="34"/>
        </w:rPr>
      </w:pPr>
    </w:p>
    <w:p w:rsidR="00DC25D0" w:rsidRDefault="00DC25D0" w:rsidP="00047C56">
      <w:pPr>
        <w:shd w:val="clear" w:color="auto" w:fill="EDF2F8"/>
        <w:spacing w:after="318" w:line="393" w:lineRule="atLeast"/>
        <w:outlineLvl w:val="1"/>
        <w:rPr>
          <w:rFonts w:ascii="Arial" w:eastAsia="Times New Roman" w:hAnsi="Arial" w:cs="Arial"/>
          <w:caps/>
          <w:color w:val="000000"/>
          <w:sz w:val="34"/>
          <w:szCs w:val="34"/>
        </w:rPr>
      </w:pPr>
    </w:p>
    <w:p w:rsidR="00047C56" w:rsidRPr="00047C56" w:rsidRDefault="00047C56" w:rsidP="00047C56">
      <w:pPr>
        <w:shd w:val="clear" w:color="auto" w:fill="EDF2F8"/>
        <w:spacing w:after="318" w:line="393" w:lineRule="atLeast"/>
        <w:outlineLvl w:val="1"/>
        <w:rPr>
          <w:rFonts w:ascii="Arial" w:eastAsia="Times New Roman" w:hAnsi="Arial" w:cs="Arial"/>
          <w:caps/>
          <w:color w:val="000000"/>
          <w:sz w:val="34"/>
          <w:szCs w:val="34"/>
        </w:rPr>
      </w:pPr>
      <w:r w:rsidRPr="00047C56">
        <w:rPr>
          <w:rFonts w:ascii="Arial" w:eastAsia="Times New Roman" w:hAnsi="Arial" w:cs="Arial"/>
          <w:caps/>
          <w:color w:val="000000"/>
          <w:sz w:val="34"/>
          <w:szCs w:val="34"/>
        </w:rPr>
        <w:t>ПРЕИМУЩЕСТВА ИНТЕРАКТИВНЫХ МЕТОДОВ ОБУЧЕНИЯ:</w:t>
      </w:r>
    </w:p>
    <w:p w:rsidR="00047C56" w:rsidRPr="00047C56" w:rsidRDefault="00047C56" w:rsidP="00047C56">
      <w:pPr>
        <w:numPr>
          <w:ilvl w:val="0"/>
          <w:numId w:val="2"/>
        </w:numPr>
        <w:shd w:val="clear" w:color="auto" w:fill="EDF2F8"/>
        <w:spacing w:after="0" w:line="299" w:lineRule="atLeast"/>
        <w:ind w:left="0"/>
        <w:rPr>
          <w:rFonts w:ascii="Arial" w:eastAsia="Times New Roman" w:hAnsi="Arial" w:cs="Arial"/>
          <w:color w:val="000000"/>
          <w:sz w:val="32"/>
          <w:szCs w:val="32"/>
        </w:rPr>
      </w:pPr>
      <w:r w:rsidRPr="00047C56">
        <w:rPr>
          <w:rFonts w:ascii="Arial" w:eastAsia="Times New Roman" w:hAnsi="Arial" w:cs="Arial"/>
          <w:color w:val="000000"/>
          <w:sz w:val="32"/>
          <w:szCs w:val="32"/>
        </w:rPr>
        <w:t>обучение становится индивидуальным, учитывающим особенности личности, интересы и потребности каждого ученика;</w:t>
      </w:r>
    </w:p>
    <w:p w:rsidR="00047C56" w:rsidRPr="00047C56" w:rsidRDefault="00047C56" w:rsidP="00047C56">
      <w:pPr>
        <w:numPr>
          <w:ilvl w:val="0"/>
          <w:numId w:val="2"/>
        </w:numPr>
        <w:shd w:val="clear" w:color="auto" w:fill="EDF2F8"/>
        <w:spacing w:after="0" w:line="299" w:lineRule="atLeast"/>
        <w:ind w:left="0"/>
        <w:rPr>
          <w:rFonts w:ascii="Arial" w:eastAsia="Times New Roman" w:hAnsi="Arial" w:cs="Arial"/>
          <w:color w:val="000000"/>
          <w:sz w:val="32"/>
          <w:szCs w:val="32"/>
        </w:rPr>
      </w:pPr>
      <w:r w:rsidRPr="00047C56">
        <w:rPr>
          <w:rFonts w:ascii="Arial" w:eastAsia="Times New Roman" w:hAnsi="Arial" w:cs="Arial"/>
          <w:color w:val="000000"/>
          <w:sz w:val="32"/>
          <w:szCs w:val="32"/>
        </w:rPr>
        <w:t>появляется возможность емко и сжато</w:t>
      </w:r>
      <w:r w:rsidRPr="00877734">
        <w:rPr>
          <w:rFonts w:ascii="Arial" w:eastAsia="Times New Roman" w:hAnsi="Arial" w:cs="Arial"/>
          <w:color w:val="000000"/>
          <w:sz w:val="32"/>
          <w:szCs w:val="32"/>
        </w:rPr>
        <w:t xml:space="preserve"> представить любой объем  </w:t>
      </w:r>
      <w:r w:rsidRPr="00047C56">
        <w:rPr>
          <w:rFonts w:ascii="Arial" w:eastAsia="Times New Roman" w:hAnsi="Arial" w:cs="Arial"/>
          <w:color w:val="000000"/>
          <w:sz w:val="32"/>
          <w:szCs w:val="32"/>
        </w:rPr>
        <w:t xml:space="preserve"> информации;</w:t>
      </w:r>
    </w:p>
    <w:p w:rsidR="00047C56" w:rsidRPr="00047C56" w:rsidRDefault="00047C56" w:rsidP="00047C56">
      <w:pPr>
        <w:numPr>
          <w:ilvl w:val="0"/>
          <w:numId w:val="2"/>
        </w:numPr>
        <w:shd w:val="clear" w:color="auto" w:fill="EDF2F8"/>
        <w:spacing w:after="0" w:line="299" w:lineRule="atLeast"/>
        <w:ind w:left="0"/>
        <w:rPr>
          <w:rFonts w:ascii="Arial" w:eastAsia="Times New Roman" w:hAnsi="Arial" w:cs="Arial"/>
          <w:color w:val="000000"/>
          <w:sz w:val="32"/>
          <w:szCs w:val="32"/>
        </w:rPr>
      </w:pPr>
      <w:r w:rsidRPr="00047C56">
        <w:rPr>
          <w:rFonts w:ascii="Arial" w:eastAsia="Times New Roman" w:hAnsi="Arial" w:cs="Arial"/>
          <w:color w:val="000000"/>
          <w:sz w:val="32"/>
          <w:szCs w:val="32"/>
        </w:rPr>
        <w:t>в несколько раз улучшается визуальное восприятие, значительно упрощается процесс усвоения учебного материала;</w:t>
      </w:r>
    </w:p>
    <w:p w:rsidR="00047C56" w:rsidRPr="00047C56" w:rsidRDefault="00047C56" w:rsidP="00047C56">
      <w:pPr>
        <w:numPr>
          <w:ilvl w:val="0"/>
          <w:numId w:val="2"/>
        </w:numPr>
        <w:shd w:val="clear" w:color="auto" w:fill="EDF2F8"/>
        <w:spacing w:after="0" w:line="299" w:lineRule="atLeast"/>
        <w:ind w:left="0"/>
        <w:rPr>
          <w:rFonts w:ascii="Arial" w:eastAsia="Times New Roman" w:hAnsi="Arial" w:cs="Arial"/>
          <w:color w:val="000000"/>
          <w:sz w:val="32"/>
          <w:szCs w:val="32"/>
        </w:rPr>
      </w:pPr>
      <w:r w:rsidRPr="00047C56">
        <w:rPr>
          <w:rFonts w:ascii="Arial" w:eastAsia="Times New Roman" w:hAnsi="Arial" w:cs="Arial"/>
          <w:color w:val="000000"/>
          <w:sz w:val="32"/>
          <w:szCs w:val="32"/>
        </w:rPr>
        <w:t>активизируется познавательная деятельность учеников, они получают теоретические знания и практические навыки.</w:t>
      </w:r>
    </w:p>
    <w:p w:rsidR="00877734" w:rsidRDefault="00877734" w:rsidP="0036210C">
      <w:pPr>
        <w:ind w:firstLine="708"/>
        <w:rPr>
          <w:sz w:val="32"/>
          <w:szCs w:val="32"/>
        </w:rPr>
      </w:pPr>
    </w:p>
    <w:p w:rsidR="00877734" w:rsidRPr="00877734" w:rsidRDefault="00877734" w:rsidP="00877734">
      <w:pPr>
        <w:rPr>
          <w:sz w:val="32"/>
          <w:szCs w:val="32"/>
        </w:rPr>
      </w:pPr>
    </w:p>
    <w:p w:rsidR="00877734" w:rsidRPr="00877734" w:rsidRDefault="00877734" w:rsidP="00877734">
      <w:pPr>
        <w:rPr>
          <w:sz w:val="32"/>
          <w:szCs w:val="32"/>
        </w:rPr>
      </w:pPr>
    </w:p>
    <w:p w:rsidR="00877734" w:rsidRPr="00877734" w:rsidRDefault="00877734" w:rsidP="00877734">
      <w:pPr>
        <w:rPr>
          <w:sz w:val="32"/>
          <w:szCs w:val="32"/>
        </w:rPr>
      </w:pPr>
    </w:p>
    <w:p w:rsidR="00877734" w:rsidRPr="00877734" w:rsidRDefault="00877734" w:rsidP="00877734">
      <w:pPr>
        <w:rPr>
          <w:sz w:val="32"/>
          <w:szCs w:val="32"/>
        </w:rPr>
      </w:pPr>
    </w:p>
    <w:p w:rsidR="00877734" w:rsidRPr="00877734" w:rsidRDefault="00877734" w:rsidP="00877734">
      <w:pPr>
        <w:rPr>
          <w:sz w:val="32"/>
          <w:szCs w:val="32"/>
        </w:rPr>
      </w:pPr>
    </w:p>
    <w:p w:rsidR="00877734" w:rsidRPr="00877734" w:rsidRDefault="00877734" w:rsidP="00877734">
      <w:pPr>
        <w:rPr>
          <w:sz w:val="32"/>
          <w:szCs w:val="32"/>
        </w:rPr>
      </w:pPr>
    </w:p>
    <w:p w:rsidR="00877734" w:rsidRPr="00877734" w:rsidRDefault="00877734" w:rsidP="00877734">
      <w:pPr>
        <w:rPr>
          <w:sz w:val="32"/>
          <w:szCs w:val="32"/>
        </w:rPr>
      </w:pPr>
    </w:p>
    <w:p w:rsidR="00877734" w:rsidRPr="00877734" w:rsidRDefault="00877734" w:rsidP="00877734">
      <w:pPr>
        <w:rPr>
          <w:sz w:val="32"/>
          <w:szCs w:val="32"/>
        </w:rPr>
      </w:pPr>
    </w:p>
    <w:p w:rsidR="00877734" w:rsidRPr="00877734" w:rsidRDefault="00877734" w:rsidP="00877734">
      <w:pPr>
        <w:rPr>
          <w:sz w:val="32"/>
          <w:szCs w:val="32"/>
        </w:rPr>
      </w:pPr>
    </w:p>
    <w:p w:rsidR="00877734" w:rsidRPr="00877734" w:rsidRDefault="00877734" w:rsidP="00877734">
      <w:pPr>
        <w:rPr>
          <w:sz w:val="32"/>
          <w:szCs w:val="32"/>
        </w:rPr>
      </w:pPr>
    </w:p>
    <w:p w:rsidR="00877734" w:rsidRPr="0022467B" w:rsidRDefault="00877734" w:rsidP="00877734">
      <w:pPr>
        <w:pStyle w:val="a3"/>
        <w:tabs>
          <w:tab w:val="left" w:pos="993"/>
        </w:tabs>
        <w:rPr>
          <w:sz w:val="40"/>
        </w:rPr>
      </w:pPr>
    </w:p>
    <w:p w:rsidR="00877734" w:rsidRPr="00587D1B" w:rsidRDefault="00877734" w:rsidP="00877734">
      <w:pPr>
        <w:pStyle w:val="a3"/>
        <w:tabs>
          <w:tab w:val="left" w:pos="993"/>
        </w:tabs>
        <w:rPr>
          <w:sz w:val="48"/>
          <w:szCs w:val="48"/>
        </w:rPr>
      </w:pPr>
    </w:p>
    <w:p w:rsidR="00877734" w:rsidRPr="00587D1B" w:rsidRDefault="00877734" w:rsidP="00587D1B">
      <w:pPr>
        <w:pStyle w:val="a3"/>
        <w:tabs>
          <w:tab w:val="left" w:pos="993"/>
        </w:tabs>
        <w:jc w:val="left"/>
        <w:rPr>
          <w:sz w:val="48"/>
          <w:szCs w:val="48"/>
        </w:rPr>
      </w:pPr>
    </w:p>
    <w:p w:rsidR="00877734" w:rsidRPr="00877734" w:rsidRDefault="00877734" w:rsidP="00587D1B">
      <w:pPr>
        <w:pStyle w:val="a3"/>
        <w:tabs>
          <w:tab w:val="left" w:pos="993"/>
        </w:tabs>
        <w:jc w:val="left"/>
        <w:rPr>
          <w:sz w:val="48"/>
          <w:szCs w:val="48"/>
        </w:rPr>
      </w:pPr>
    </w:p>
    <w:p w:rsidR="00877734" w:rsidRPr="00877734" w:rsidRDefault="00877734" w:rsidP="00877734">
      <w:pPr>
        <w:tabs>
          <w:tab w:val="left" w:pos="6041"/>
        </w:tabs>
        <w:rPr>
          <w:sz w:val="32"/>
          <w:szCs w:val="32"/>
        </w:rPr>
      </w:pPr>
    </w:p>
    <w:p w:rsidR="00587D1B" w:rsidRPr="00F35BA0" w:rsidRDefault="00587D1B" w:rsidP="0022467B">
      <w:pPr>
        <w:tabs>
          <w:tab w:val="left" w:pos="6041"/>
        </w:tabs>
        <w:jc w:val="center"/>
        <w:rPr>
          <w:sz w:val="32"/>
          <w:szCs w:val="32"/>
        </w:rPr>
      </w:pPr>
    </w:p>
    <w:sectPr w:rsidR="00587D1B" w:rsidRPr="00F35BA0" w:rsidSect="0022467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D54" w:rsidRDefault="00826D54" w:rsidP="00DC25D0">
      <w:pPr>
        <w:spacing w:after="0" w:line="240" w:lineRule="auto"/>
      </w:pPr>
      <w:r>
        <w:separator/>
      </w:r>
    </w:p>
  </w:endnote>
  <w:endnote w:type="continuationSeparator" w:id="1">
    <w:p w:rsidR="00826D54" w:rsidRDefault="00826D54" w:rsidP="00DC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D54" w:rsidRDefault="00826D54" w:rsidP="00DC25D0">
      <w:pPr>
        <w:spacing w:after="0" w:line="240" w:lineRule="auto"/>
      </w:pPr>
      <w:r>
        <w:separator/>
      </w:r>
    </w:p>
  </w:footnote>
  <w:footnote w:type="continuationSeparator" w:id="1">
    <w:p w:rsidR="00826D54" w:rsidRDefault="00826D54" w:rsidP="00DC2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928DE"/>
    <w:multiLevelType w:val="hybridMultilevel"/>
    <w:tmpl w:val="17CEBB4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A41CF"/>
    <w:multiLevelType w:val="multilevel"/>
    <w:tmpl w:val="D338C7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B0E"/>
    <w:rsid w:val="00047C56"/>
    <w:rsid w:val="0005669B"/>
    <w:rsid w:val="000965D9"/>
    <w:rsid w:val="000F1FB4"/>
    <w:rsid w:val="00101B0E"/>
    <w:rsid w:val="00105557"/>
    <w:rsid w:val="00183938"/>
    <w:rsid w:val="0022467B"/>
    <w:rsid w:val="00235897"/>
    <w:rsid w:val="0030377E"/>
    <w:rsid w:val="00323C55"/>
    <w:rsid w:val="003322E1"/>
    <w:rsid w:val="0036210C"/>
    <w:rsid w:val="0039742D"/>
    <w:rsid w:val="00545744"/>
    <w:rsid w:val="00587D1B"/>
    <w:rsid w:val="005B032C"/>
    <w:rsid w:val="006A779B"/>
    <w:rsid w:val="006B4CC3"/>
    <w:rsid w:val="007D1CCE"/>
    <w:rsid w:val="007F5B71"/>
    <w:rsid w:val="008134D5"/>
    <w:rsid w:val="008256BA"/>
    <w:rsid w:val="00826D54"/>
    <w:rsid w:val="00877734"/>
    <w:rsid w:val="008C6952"/>
    <w:rsid w:val="008D39AA"/>
    <w:rsid w:val="0090656C"/>
    <w:rsid w:val="00AC45E8"/>
    <w:rsid w:val="00BC1643"/>
    <w:rsid w:val="00C807E3"/>
    <w:rsid w:val="00D618E4"/>
    <w:rsid w:val="00DC25D0"/>
    <w:rsid w:val="00E56AD4"/>
    <w:rsid w:val="00E629A2"/>
    <w:rsid w:val="00E7218A"/>
    <w:rsid w:val="00E8337B"/>
    <w:rsid w:val="00F35BA0"/>
    <w:rsid w:val="00F6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BA"/>
  </w:style>
  <w:style w:type="paragraph" w:styleId="2">
    <w:name w:val="heading 2"/>
    <w:basedOn w:val="a"/>
    <w:link w:val="20"/>
    <w:uiPriority w:val="9"/>
    <w:qFormat/>
    <w:rsid w:val="00047C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next w:val="a"/>
    <w:rsid w:val="00101B0E"/>
    <w:pPr>
      <w:suppressAutoHyphens/>
      <w:spacing w:before="240" w:after="120" w:line="240" w:lineRule="auto"/>
      <w:jc w:val="center"/>
    </w:pPr>
    <w:rPr>
      <w:rFonts w:ascii="Arial" w:eastAsia="Arial" w:hAnsi="Arial" w:cs="Times New Roman"/>
      <w:b/>
      <w:sz w:val="28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D6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656C"/>
  </w:style>
  <w:style w:type="character" w:customStyle="1" w:styleId="20">
    <w:name w:val="Заголовок 2 Знак"/>
    <w:basedOn w:val="a0"/>
    <w:link w:val="2"/>
    <w:uiPriority w:val="9"/>
    <w:rsid w:val="00047C5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DC2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25D0"/>
  </w:style>
  <w:style w:type="paragraph" w:styleId="a7">
    <w:name w:val="footer"/>
    <w:basedOn w:val="a"/>
    <w:link w:val="a8"/>
    <w:uiPriority w:val="99"/>
    <w:semiHidden/>
    <w:unhideWhenUsed/>
    <w:rsid w:val="00DC2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25D0"/>
  </w:style>
  <w:style w:type="character" w:styleId="a9">
    <w:name w:val="Strong"/>
    <w:basedOn w:val="a0"/>
    <w:uiPriority w:val="22"/>
    <w:qFormat/>
    <w:rsid w:val="00F35B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</dc:creator>
  <cp:keywords/>
  <dc:description/>
  <cp:lastModifiedBy>Курбан</cp:lastModifiedBy>
  <cp:revision>19</cp:revision>
  <cp:lastPrinted>2016-04-26T12:50:00Z</cp:lastPrinted>
  <dcterms:created xsi:type="dcterms:W3CDTF">2016-02-12T11:42:00Z</dcterms:created>
  <dcterms:modified xsi:type="dcterms:W3CDTF">2016-12-02T11:48:00Z</dcterms:modified>
</cp:coreProperties>
</file>