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C0" w:rsidRPr="008D4B9B" w:rsidRDefault="00135BC0">
      <w:pPr>
        <w:rPr>
          <w:b/>
          <w:sz w:val="40"/>
          <w:szCs w:val="40"/>
        </w:rPr>
      </w:pPr>
      <w:r w:rsidRPr="00135BC0">
        <w:rPr>
          <w:b/>
          <w:sz w:val="40"/>
          <w:szCs w:val="40"/>
        </w:rPr>
        <w:t>Содержание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1. Введение</w:t>
      </w:r>
    </w:p>
    <w:p w:rsidR="00135BC0" w:rsidRPr="00135BC0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2. Анализ </w:t>
      </w:r>
      <w:r>
        <w:rPr>
          <w:sz w:val="40"/>
          <w:szCs w:val="40"/>
        </w:rPr>
        <w:t xml:space="preserve">образовательной деятельности 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2.1. Организация и состояние образовательного процесса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2.2. Особенности программно-методического обеспечения образовательного процесса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2.3. Методическая и научно-исследовательская деятельность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2.4. Организация воспитательной работы</w:t>
      </w:r>
    </w:p>
    <w:p w:rsidR="00135BC0" w:rsidRDefault="00135BC0">
      <w:pPr>
        <w:rPr>
          <w:sz w:val="40"/>
          <w:szCs w:val="40"/>
          <w:lang w:val="en-US"/>
        </w:rPr>
      </w:pPr>
      <w:r w:rsidRPr="00135BC0">
        <w:rPr>
          <w:sz w:val="40"/>
          <w:szCs w:val="40"/>
        </w:rPr>
        <w:t xml:space="preserve"> 2.5. Внутренняя система оценки качества образования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2.6. Достижения</w:t>
      </w:r>
      <w:r w:rsidR="008D4B9B" w:rsidRPr="008D4B9B">
        <w:rPr>
          <w:sz w:val="40"/>
          <w:szCs w:val="40"/>
        </w:rPr>
        <w:t xml:space="preserve"> </w:t>
      </w:r>
      <w:r w:rsidRPr="00135BC0">
        <w:rPr>
          <w:sz w:val="40"/>
          <w:szCs w:val="40"/>
        </w:rPr>
        <w:t xml:space="preserve"> обучающихся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2.7. Потенциал педагогических кадров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3. Состояние инфраструктуры учреждения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3.1. Система управления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3.2. Материально-техническая база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3.3. Информационная образовательная среда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3.4. Дополнительные образовательные услуги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3.5. Социальное партнёрство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lastRenderedPageBreak/>
        <w:t xml:space="preserve"> 4. Общие выводы</w:t>
      </w:r>
    </w:p>
    <w:p w:rsidR="00135BC0" w:rsidRPr="008D4B9B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 xml:space="preserve"> 5. Предложения по совершенствованию образовательной деятельности и обновлению структуры учреждения </w:t>
      </w:r>
    </w:p>
    <w:p w:rsidR="00140CBB" w:rsidRPr="00135BC0" w:rsidRDefault="00135BC0">
      <w:pPr>
        <w:rPr>
          <w:sz w:val="40"/>
          <w:szCs w:val="40"/>
        </w:rPr>
      </w:pPr>
      <w:r w:rsidRPr="00135BC0">
        <w:rPr>
          <w:sz w:val="40"/>
          <w:szCs w:val="40"/>
        </w:rPr>
        <w:t>Приложение: Показатели деяте</w:t>
      </w:r>
      <w:r>
        <w:rPr>
          <w:sz w:val="40"/>
          <w:szCs w:val="40"/>
        </w:rPr>
        <w:t>льности муниципального казённ</w:t>
      </w:r>
      <w:r w:rsidRPr="00135BC0">
        <w:rPr>
          <w:sz w:val="40"/>
          <w:szCs w:val="40"/>
        </w:rPr>
        <w:t>ого учреждения дополнительного образования «</w:t>
      </w:r>
      <w:r>
        <w:rPr>
          <w:sz w:val="40"/>
          <w:szCs w:val="40"/>
        </w:rPr>
        <w:t>Станции юных техников».</w:t>
      </w:r>
    </w:p>
    <w:sectPr w:rsidR="00140CBB" w:rsidRPr="00135BC0" w:rsidSect="009A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135BC0"/>
    <w:rsid w:val="00056583"/>
    <w:rsid w:val="00135BC0"/>
    <w:rsid w:val="008D4B9B"/>
    <w:rsid w:val="009A647A"/>
    <w:rsid w:val="009D7D77"/>
    <w:rsid w:val="00A6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D927-22CE-4CEF-9D3D-0F820D5E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4</cp:revision>
  <cp:lastPrinted>2016-10-14T07:48:00Z</cp:lastPrinted>
  <dcterms:created xsi:type="dcterms:W3CDTF">2016-10-14T07:40:00Z</dcterms:created>
  <dcterms:modified xsi:type="dcterms:W3CDTF">2017-01-31T07:57:00Z</dcterms:modified>
</cp:coreProperties>
</file>